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FDA6" w14:textId="19361D00" w:rsidR="006A3FB0" w:rsidRDefault="00A84C2D" w:rsidP="00A8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C2D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внешних проверок годовой бюджетной отчетности главных распорядителей бюджетных средств Талдомского городского округа за 202</w:t>
      </w:r>
      <w:r w:rsidR="00282E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4C2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6"/>
        <w:gridCol w:w="2912"/>
        <w:gridCol w:w="3384"/>
        <w:gridCol w:w="5491"/>
        <w:gridCol w:w="2053"/>
      </w:tblGrid>
      <w:tr w:rsidR="00F55880" w14:paraId="1ADD07D5" w14:textId="77777777" w:rsidTr="005A68E1">
        <w:tc>
          <w:tcPr>
            <w:tcW w:w="756" w:type="dxa"/>
          </w:tcPr>
          <w:p w14:paraId="3DB4B046" w14:textId="7D333FC6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14:paraId="57DB3E80" w14:textId="57D9875F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</w:tcPr>
          <w:p w14:paraId="10F9A2DF" w14:textId="32646EE9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491" w:type="dxa"/>
          </w:tcPr>
          <w:p w14:paraId="53EA0DD7" w14:textId="0031BA61" w:rsidR="005B6E98" w:rsidRDefault="005B6E98" w:rsidP="005B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</w:t>
            </w:r>
          </w:p>
        </w:tc>
        <w:tc>
          <w:tcPr>
            <w:tcW w:w="2053" w:type="dxa"/>
          </w:tcPr>
          <w:p w14:paraId="5521E039" w14:textId="0B382594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Подготовленные документы по результатам мероприятия</w:t>
            </w:r>
          </w:p>
        </w:tc>
      </w:tr>
      <w:tr w:rsidR="00F55880" w:rsidRPr="008C6FDF" w14:paraId="67DAF3DB" w14:textId="77777777" w:rsidTr="005A68E1">
        <w:tc>
          <w:tcPr>
            <w:tcW w:w="756" w:type="dxa"/>
          </w:tcPr>
          <w:p w14:paraId="2C823BEA" w14:textId="7ADD61CD" w:rsidR="005B6E98" w:rsidRPr="008C6FDF" w:rsidRDefault="00FF3156" w:rsidP="00FF315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14:paraId="1B414911" w14:textId="369DBEAE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Совета депутатов Талдомского городского округа за 202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329CC879" w14:textId="7C157A02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1.4 Плана работы Контрольно-счетной палаты Талдомского городского округа на 202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</w:tcPr>
          <w:p w14:paraId="5E49B05D" w14:textId="77777777" w:rsidR="00F5504D" w:rsidRPr="008C6FDF" w:rsidRDefault="00F5504D" w:rsidP="00F5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D3C5019" w14:textId="0925F68A" w:rsidR="00B1699F" w:rsidRPr="008C6FDF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884B4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9AD57" w14:textId="190AE479" w:rsidR="00B1699F" w:rsidRPr="008C6FDF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Выявлены формы отчетности, представленные в </w:t>
            </w:r>
            <w:r w:rsidR="00264F37" w:rsidRPr="008C6F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администрации Талдомского городского округа с нарушением срока, установленного П</w:t>
            </w:r>
            <w:r w:rsidR="00264F37" w:rsidRPr="008C6FDF">
              <w:rPr>
                <w:rFonts w:ascii="Times New Roman" w:hAnsi="Times New Roman" w:cs="Times New Roman"/>
                <w:sz w:val="24"/>
                <w:szCs w:val="24"/>
              </w:rPr>
              <w:t>риказом финансового управления администрации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 от </w:t>
            </w:r>
            <w:r w:rsidR="00884B44" w:rsidRPr="008C6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B44" w:rsidRPr="008C6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.2022 г. №</w:t>
            </w:r>
            <w:r w:rsidR="00884B44" w:rsidRPr="008C6F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D9B77" w14:textId="66B23EE9" w:rsidR="00766806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2022 год составлена в соответствии с Инструкцией 191н;</w:t>
            </w:r>
          </w:p>
          <w:p w14:paraId="52DBCFC6" w14:textId="111BC843" w:rsidR="00B1699F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3A5BF" w14:textId="7C1A32EA" w:rsidR="005B6E98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Исполнение утвержденных Решением о бюджете на отчетный финансовый год расходов составляет </w:t>
            </w:r>
            <w:r w:rsidR="003A5FAB" w:rsidRPr="008C6FDF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053" w:type="dxa"/>
          </w:tcPr>
          <w:p w14:paraId="43BA576B" w14:textId="61580282" w:rsidR="005B6E98" w:rsidRPr="008C6FDF" w:rsidRDefault="008D58DC" w:rsidP="00A8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55880" w:rsidRPr="008C6FDF" w14:paraId="6CB60789" w14:textId="77777777" w:rsidTr="005A68E1">
        <w:tc>
          <w:tcPr>
            <w:tcW w:w="756" w:type="dxa"/>
          </w:tcPr>
          <w:p w14:paraId="55C9FBD6" w14:textId="7C94FDE6" w:rsidR="00FF3156" w:rsidRPr="008C6FDF" w:rsidRDefault="00FF3156" w:rsidP="00FF31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14:paraId="40CF346F" w14:textId="0D4592C5" w:rsidR="00FF3156" w:rsidRPr="008C6FDF" w:rsidRDefault="00FF3156" w:rsidP="00A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Контрольно-счетной палаты Талдомского городского округа за 202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681B4B2E" w14:textId="11C88AD4" w:rsidR="00FF3156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Пункт 1.5 Плана работы Контрольно-счетной палаты Талдомского городского округа на 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2023 год, утвержденный распоряжением Контрольно-счетной палаты Талдомского городского округа от 23.12.2022 №42</w:t>
            </w:r>
          </w:p>
        </w:tc>
        <w:tc>
          <w:tcPr>
            <w:tcW w:w="5491" w:type="dxa"/>
          </w:tcPr>
          <w:p w14:paraId="4F9714F2" w14:textId="464552F5" w:rsidR="00F5504D" w:rsidRPr="008C6FDF" w:rsidRDefault="00F5504D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6F78FD7C" w14:textId="650528A9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264F37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A177A9" w14:textId="32F376AD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Выявлены </w:t>
            </w:r>
            <w:r w:rsidR="00264F37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формы отчетности, представленные в финансовое управление администрации Талдомского городского округа с нарушением срока, установленного Приказом финансового управления администрации </w:t>
            </w:r>
            <w:r w:rsidR="00264F37"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Талдомского городского округа от 30.12.2022 г. №40;</w:t>
            </w:r>
          </w:p>
          <w:p w14:paraId="40783A61" w14:textId="5EEEFA22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4669D" w14:textId="089B7195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EB59BA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02123" w14:textId="6EBE804A" w:rsidR="00FF3156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Исполнение утвержденных Решением о бюджете на отчетный финансовый год расходов составляет </w:t>
            </w:r>
            <w:r w:rsidR="006B4F6D" w:rsidRPr="008C6FDF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053" w:type="dxa"/>
          </w:tcPr>
          <w:p w14:paraId="3DA43E77" w14:textId="08650DF2" w:rsidR="00FF3156" w:rsidRPr="008C6FDF" w:rsidRDefault="008D58DC" w:rsidP="00FF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5A68E1" w:rsidRPr="008C6FDF" w14:paraId="45306F4A" w14:textId="77777777" w:rsidTr="001910F4">
        <w:tc>
          <w:tcPr>
            <w:tcW w:w="756" w:type="dxa"/>
          </w:tcPr>
          <w:p w14:paraId="1E4C0FFA" w14:textId="0069A84E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14:paraId="670DB160" w14:textId="05E16572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управлению имуществом администрации Талдомского городского округа за 202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35A9BA0" w14:textId="7F0C1F85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1.6 Плана работы Контрольно-счетной палаты Талдомского городского округа на 202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  <w:shd w:val="clear" w:color="auto" w:fill="auto"/>
          </w:tcPr>
          <w:p w14:paraId="1241E7A0" w14:textId="7777777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55F98FB" w14:textId="2DE98C08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РФ;</w:t>
            </w:r>
          </w:p>
          <w:p w14:paraId="27FA5072" w14:textId="2B50281F" w:rsidR="005A68E1" w:rsidRPr="008C6FDF" w:rsidRDefault="009D33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1AD6DBB4" w14:textId="40BB0267" w:rsidR="005A68E1" w:rsidRPr="008C6FDF" w:rsidRDefault="0044366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39A4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="00B339A4" w:rsidRPr="008C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</w:t>
            </w:r>
            <w:r w:rsidR="00B339A4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текстовой части Пояснительной записки (ф. 0503160): в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Пояснительн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ф.0503160 (пункт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и 5.7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08E5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неверно указаны реквизиты документов, </w:t>
            </w:r>
            <w:r w:rsidR="008013B5" w:rsidRPr="008C6FDF">
              <w:rPr>
                <w:rFonts w:ascii="Times New Roman" w:hAnsi="Times New Roman" w:cs="Times New Roman"/>
                <w:sz w:val="24"/>
                <w:szCs w:val="24"/>
              </w:rPr>
              <w:t>и выявлены технические ошибки в разделе 4 (неверно указан отчетный период)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D32E9" w14:textId="27CD074A" w:rsidR="005A68E1" w:rsidRPr="008C6FDF" w:rsidRDefault="008013B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 В остальном бюджетная отчетность за 202</w:t>
            </w:r>
            <w:r w:rsidR="00E82A9B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CD123" w14:textId="7C2B0BCE" w:rsidR="009C7400" w:rsidRPr="008C6FDF" w:rsidRDefault="00AA0213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400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 приказе Комитета по управлению имуществом от 28.12.2021 г. №100лс «Об утверждении </w:t>
            </w:r>
            <w:r w:rsidR="009C7400" w:rsidRPr="008C6FDF">
              <w:rPr>
                <w:rFonts w:ascii="Times New Roman" w:hAnsi="Times New Roman" w:cs="Times New Roman"/>
                <w:sz w:val="24"/>
                <w:szCs w:val="24"/>
              </w:rPr>
              <w:t>Порядка составления, утверждения и ведения бюджетной сметы Комитета по управлению имуществом администрации Талдомского городского округа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7400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содержится ссылка на утративший  силу приказ Министерства финансов Российской Федерации от 20 ноября 2007 г. № 112н «Об общих требованиях к порядку составления, утверждения и ведения бюджетных смет казенных учреждений»;</w:t>
            </w:r>
          </w:p>
          <w:p w14:paraId="1A238D96" w14:textId="73E5C253" w:rsidR="005A68E1" w:rsidRPr="008C6FDF" w:rsidRDefault="007C59EB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</w:t>
            </w:r>
            <w:r w:rsidR="009D339C" w:rsidRPr="008C6FD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893A01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9B3B6" w14:textId="77777777" w:rsidR="005A68E1" w:rsidRPr="008C6FDF" w:rsidRDefault="007C59EB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. Исполнение утвержденных Решением о бюджете на отчетный финансовый год доходов составляет 1</w:t>
            </w:r>
            <w:r w:rsidR="009D339C" w:rsidRPr="008C6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  <w:r w:rsidR="00893A01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11043F" w14:textId="7E84110D" w:rsidR="00893A01" w:rsidRPr="008C6FDF" w:rsidRDefault="00893A0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8. Выявлено неэффективное использование бюджетных средств в сумме 61432,74 руб.: 31432,74 руб. – уплата штрафов за нарушение законодательства о налогах и сборах, законодательства о страховых взносах; 30000,00 руб. – другие экономические санкции.</w:t>
            </w:r>
          </w:p>
        </w:tc>
        <w:tc>
          <w:tcPr>
            <w:tcW w:w="2053" w:type="dxa"/>
          </w:tcPr>
          <w:p w14:paraId="25DCA46E" w14:textId="27D4B2CA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5A68E1" w:rsidRPr="008C6FDF" w14:paraId="39468AA1" w14:textId="77777777" w:rsidTr="005A68E1">
        <w:tc>
          <w:tcPr>
            <w:tcW w:w="756" w:type="dxa"/>
          </w:tcPr>
          <w:p w14:paraId="6E2A4E0F" w14:textId="56DB2E9D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14:paraId="68019008" w14:textId="295340AE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Управления образования администрации Талдомского городского округа за 202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EFF630B" w14:textId="6A86D0C8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1.7 Плана работы Контрольно-счетной палаты Талдомского городского округа на 202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1" w:type="dxa"/>
          </w:tcPr>
          <w:p w14:paraId="4554ABF9" w14:textId="7571D85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513EFB5" w14:textId="67CC8E2A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D12B68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FDB5A" w14:textId="18F3EAEB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Выявлены формы отчетности, представленные в </w:t>
            </w:r>
            <w:r w:rsidR="00D12B68" w:rsidRPr="008C6F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управление администрации Талдомского городского округа с нарушением срока, установленного </w:t>
            </w:r>
            <w:r w:rsidR="00D12B68" w:rsidRPr="008C6FDF">
              <w:rPr>
                <w:rFonts w:ascii="Times New Roman" w:hAnsi="Times New Roman" w:cs="Times New Roman"/>
                <w:sz w:val="24"/>
                <w:szCs w:val="24"/>
              </w:rPr>
              <w:t>Приказом финансового управления администрации Талдомского городского округа от 30.12.2022 г. №40;</w:t>
            </w:r>
          </w:p>
          <w:p w14:paraId="3EEEFB6A" w14:textId="209606F1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FE4C0" w14:textId="755CC221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436F8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в основном, составлена в соответствии с Инструкцией 191н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67A487" w14:textId="29F4CD00" w:rsidR="005A68E1" w:rsidRPr="008C6FDF" w:rsidRDefault="00436F8D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96,</w:t>
            </w:r>
            <w:r w:rsidR="00631F76" w:rsidRPr="008C6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875232" w14:textId="42553650" w:rsidR="005A68E1" w:rsidRPr="008C6FDF" w:rsidRDefault="00F93C1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202</w:t>
            </w:r>
            <w:r w:rsidR="00436F8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существенное увеличение кредиторской</w:t>
            </w:r>
            <w:r w:rsidR="00436F8D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и дебиторской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</w:t>
            </w:r>
            <w:r w:rsidR="00436F8D" w:rsidRPr="008C6FD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202</w:t>
            </w:r>
            <w:r w:rsidR="00436F8D" w:rsidRPr="008C6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годом – на 17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66352,07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руб. и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на 2087004,50 соответственно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506920A7" w14:textId="25DBB9DD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A68E1" w:rsidRPr="008C6FDF" w14:paraId="065C36F8" w14:textId="77777777" w:rsidTr="005A68E1">
        <w:tc>
          <w:tcPr>
            <w:tcW w:w="756" w:type="dxa"/>
          </w:tcPr>
          <w:p w14:paraId="62410A0B" w14:textId="396BC4B1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12" w:type="dxa"/>
          </w:tcPr>
          <w:p w14:paraId="742B33BD" w14:textId="1F3CF560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культуре, физической культуре, спорту, туризму и работе с молодежью администрации Талдомского городского округа за 202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3384" w:type="dxa"/>
          </w:tcPr>
          <w:p w14:paraId="386CE182" w14:textId="1B8B317A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1" w:type="dxa"/>
          </w:tcPr>
          <w:p w14:paraId="0FE8F619" w14:textId="5D822237" w:rsidR="007B6429" w:rsidRPr="008C6FDF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 Выявлены нарушения требований Инструкции №191н, не повлекшие искажение показателей отчетности;</w:t>
            </w:r>
          </w:p>
          <w:p w14:paraId="7735E53C" w14:textId="7401435B" w:rsidR="007B6429" w:rsidRPr="008C6FDF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69A82BED" w14:textId="1BA42C6D" w:rsidR="007B6429" w:rsidRPr="008C6FDF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по расходам составило 96,1%</w:t>
            </w:r>
            <w:r w:rsidR="0087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413F7D7" w14:textId="50D44AF2" w:rsidR="005A68E1" w:rsidRPr="008C6FDF" w:rsidRDefault="005A68E1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D17D51C" w14:textId="2C616BD7" w:rsidR="005A68E1" w:rsidRPr="008C6FDF" w:rsidRDefault="00B339A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, представление</w:t>
            </w:r>
          </w:p>
        </w:tc>
      </w:tr>
      <w:tr w:rsidR="005A68E1" w:rsidRPr="008C6FDF" w14:paraId="026FAABC" w14:textId="77777777" w:rsidTr="005A68E1">
        <w:tc>
          <w:tcPr>
            <w:tcW w:w="756" w:type="dxa"/>
          </w:tcPr>
          <w:p w14:paraId="0C8F0116" w14:textId="0EC48307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14:paraId="652956FF" w14:textId="22CFF445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Финансового управления администрации Талдомского городского округа за 202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7DFB62B4" w14:textId="099377AD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1" w:type="dxa"/>
          </w:tcPr>
          <w:p w14:paraId="458DC67D" w14:textId="24EA39EB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383BBA8C" w14:textId="0EA03FD5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F54531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02097" w14:textId="77777777" w:rsidR="00E82A9B" w:rsidRPr="008C6FDF" w:rsidRDefault="00123D56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58E48" w14:textId="6C464462" w:rsidR="00E82A9B" w:rsidRPr="008C6FDF" w:rsidRDefault="00E82A9B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A4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="00B339A4" w:rsidRPr="008C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</w:t>
            </w:r>
            <w:r w:rsidR="00B339A4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текстовой части Пояснительной записки (ф. 0503160): в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записке ф.0503160 (пункт 1.13) неверно указаны реквизиты документа</w:t>
            </w:r>
            <w:r w:rsidR="005710EA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и выявлены технические ошибки в разделе 1 (неверно указан отчетный период);</w:t>
            </w:r>
          </w:p>
          <w:p w14:paraId="57B7D788" w14:textId="15A43AEE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В остальном бюджетная отчетность за 202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44FC4" w14:textId="5D0DEAC6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</w:t>
            </w:r>
            <w:r w:rsidR="00920732" w:rsidRPr="008C6FD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ED98E" w14:textId="77777777" w:rsidR="005A68E1" w:rsidRPr="008C6FDF" w:rsidRDefault="005710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утвержденных Решением о бюджете на отчетный финансовый год доходов составляет </w:t>
            </w:r>
            <w:r w:rsidR="008F3C82" w:rsidRPr="008C6FDF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68D13" w14:textId="4F6F0EF1" w:rsidR="005710EA" w:rsidRPr="008C6FDF" w:rsidRDefault="005710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7. По итогам 2022 отмечается существенное увеличение кредиторской и дебиторской задолженностей по сравнению с 2021 годом – на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5618906,20 руб. и на 3021690517,58 соответственно.</w:t>
            </w:r>
          </w:p>
        </w:tc>
        <w:tc>
          <w:tcPr>
            <w:tcW w:w="2053" w:type="dxa"/>
          </w:tcPr>
          <w:p w14:paraId="065EEB25" w14:textId="649B4AB2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5A68E1" w:rsidRPr="008C6FDF" w14:paraId="1EE926A9" w14:textId="77777777" w:rsidTr="005A68E1">
        <w:tc>
          <w:tcPr>
            <w:tcW w:w="756" w:type="dxa"/>
          </w:tcPr>
          <w:p w14:paraId="1AB5726E" w14:textId="203C1695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12" w:type="dxa"/>
          </w:tcPr>
          <w:p w14:paraId="3DF3B17D" w14:textId="09A02FF9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</w:t>
            </w:r>
            <w:r w:rsidR="008C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дминистрации Талдомского городского округа за 202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(контрольное мероприятие)</w:t>
            </w:r>
          </w:p>
        </w:tc>
        <w:tc>
          <w:tcPr>
            <w:tcW w:w="3384" w:type="dxa"/>
          </w:tcPr>
          <w:p w14:paraId="48ECE5D8" w14:textId="30E16B06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распоряжением Контрольно-счетной палаты Талдомского городского округа от 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1" w:type="dxa"/>
          </w:tcPr>
          <w:p w14:paraId="22323160" w14:textId="7E98C40D" w:rsidR="005A68E1" w:rsidRPr="008C6FDF" w:rsidRDefault="009906DE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выводы, в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ыявленные нарушения и недостатки:</w:t>
            </w:r>
          </w:p>
          <w:p w14:paraId="0B119EAE" w14:textId="101C5E45" w:rsidR="005A68E1" w:rsidRPr="008C6FDF" w:rsidRDefault="0026307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Выявлено неэффективное использование средств в сумме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6791152,47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рублей: </w:t>
            </w:r>
          </w:p>
          <w:p w14:paraId="3E011F6D" w14:textId="2C7C5101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3075" w:rsidRPr="008C6FDF">
              <w:rPr>
                <w:rFonts w:ascii="Times New Roman" w:hAnsi="Times New Roman" w:cs="Times New Roman"/>
                <w:sz w:val="24"/>
                <w:szCs w:val="24"/>
              </w:rPr>
              <w:t>2211,46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руб. – штраф за нарушение законодательства о налогах и сборах, законодательства о страховых взносах; </w:t>
            </w:r>
          </w:p>
          <w:p w14:paraId="4C1F6480" w14:textId="6961AB26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3075" w:rsidRPr="008C6FDF">
              <w:rPr>
                <w:rFonts w:ascii="Times New Roman" w:hAnsi="Times New Roman" w:cs="Times New Roman"/>
                <w:sz w:val="24"/>
                <w:szCs w:val="24"/>
              </w:rPr>
              <w:t>6788941,01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руб. – прочие экономические санкции, в том числе по исполнительным документам – </w:t>
            </w:r>
            <w:r w:rsidR="00263075" w:rsidRPr="008C6FDF">
              <w:rPr>
                <w:rFonts w:ascii="Times New Roman" w:hAnsi="Times New Roman" w:cs="Times New Roman"/>
                <w:sz w:val="24"/>
                <w:szCs w:val="24"/>
              </w:rPr>
              <w:t>6536933,13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14:paraId="517BDDD4" w14:textId="77777777" w:rsidR="005A68E1" w:rsidRPr="008C6FDF" w:rsidRDefault="0026307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 Инструкции №191н, не повлекшие искажение показателей отчетности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F9F891" w14:textId="482CB818" w:rsidR="009906DE" w:rsidRPr="008C6FDF" w:rsidRDefault="009906DE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5676792A" w14:textId="42C7541C" w:rsidR="009906DE" w:rsidRPr="008C6FDF" w:rsidRDefault="009906DE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по доходам составило 406,1%, по расходам – 95</w:t>
            </w:r>
            <w:r w:rsidR="00B339A4" w:rsidRPr="008C6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9%;</w:t>
            </w:r>
          </w:p>
          <w:p w14:paraId="433A7CB7" w14:textId="4A0409AF" w:rsidR="009906DE" w:rsidRPr="008C6FDF" w:rsidRDefault="009906DE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5. По итогам 2022 отмечается существенное увеличение кредиторской и дебиторской задолженностей по сравнению с 2021 годом – на 294156,14 руб. и на 128546815,0 руб. соответственно.</w:t>
            </w:r>
          </w:p>
        </w:tc>
        <w:tc>
          <w:tcPr>
            <w:tcW w:w="2053" w:type="dxa"/>
          </w:tcPr>
          <w:p w14:paraId="35CF4BE0" w14:textId="69988B0C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Акт, отчет, представление, информационное письмо</w:t>
            </w:r>
          </w:p>
        </w:tc>
      </w:tr>
    </w:tbl>
    <w:p w14:paraId="004A5B26" w14:textId="4A7BB394" w:rsidR="00A84C2D" w:rsidRDefault="00A84C2D" w:rsidP="00A84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FCDB" w14:textId="354427D4" w:rsid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14:paraId="12B8CAD5" w14:textId="79608F76" w:rsidR="00DF65B4" w:rsidRP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                             М.А. Любшев</w:t>
      </w:r>
    </w:p>
    <w:sectPr w:rsidR="00DF65B4" w:rsidRPr="00DF65B4" w:rsidSect="008C6F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0D7"/>
    <w:multiLevelType w:val="hybridMultilevel"/>
    <w:tmpl w:val="84D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0"/>
    <w:rsid w:val="00007A39"/>
    <w:rsid w:val="000A0BFA"/>
    <w:rsid w:val="000C5436"/>
    <w:rsid w:val="00123D56"/>
    <w:rsid w:val="001910F4"/>
    <w:rsid w:val="001913F1"/>
    <w:rsid w:val="001A005B"/>
    <w:rsid w:val="001E08E5"/>
    <w:rsid w:val="0022258A"/>
    <w:rsid w:val="002527DC"/>
    <w:rsid w:val="00252FAD"/>
    <w:rsid w:val="00263075"/>
    <w:rsid w:val="00264F37"/>
    <w:rsid w:val="0027599A"/>
    <w:rsid w:val="00281E09"/>
    <w:rsid w:val="00282E65"/>
    <w:rsid w:val="00340D98"/>
    <w:rsid w:val="003A5FAB"/>
    <w:rsid w:val="00436F8D"/>
    <w:rsid w:val="00443661"/>
    <w:rsid w:val="0045650C"/>
    <w:rsid w:val="00465B14"/>
    <w:rsid w:val="004C3C10"/>
    <w:rsid w:val="005710EA"/>
    <w:rsid w:val="00590B7E"/>
    <w:rsid w:val="005A68E1"/>
    <w:rsid w:val="005B6E98"/>
    <w:rsid w:val="00631F76"/>
    <w:rsid w:val="006A3FB0"/>
    <w:rsid w:val="006B4F6D"/>
    <w:rsid w:val="00766806"/>
    <w:rsid w:val="007B6429"/>
    <w:rsid w:val="007C59EB"/>
    <w:rsid w:val="008013B5"/>
    <w:rsid w:val="00870152"/>
    <w:rsid w:val="00884B44"/>
    <w:rsid w:val="00893A01"/>
    <w:rsid w:val="008C6FDF"/>
    <w:rsid w:val="008D58DC"/>
    <w:rsid w:val="008F3C82"/>
    <w:rsid w:val="008F543B"/>
    <w:rsid w:val="00920732"/>
    <w:rsid w:val="00955C3D"/>
    <w:rsid w:val="009906DE"/>
    <w:rsid w:val="009C7400"/>
    <w:rsid w:val="009D339C"/>
    <w:rsid w:val="00A35CED"/>
    <w:rsid w:val="00A84C2D"/>
    <w:rsid w:val="00A96DAA"/>
    <w:rsid w:val="00AA0213"/>
    <w:rsid w:val="00B1699F"/>
    <w:rsid w:val="00B339A4"/>
    <w:rsid w:val="00C41970"/>
    <w:rsid w:val="00C561EC"/>
    <w:rsid w:val="00D12B68"/>
    <w:rsid w:val="00D60979"/>
    <w:rsid w:val="00DF65B4"/>
    <w:rsid w:val="00E06FA1"/>
    <w:rsid w:val="00E21EAD"/>
    <w:rsid w:val="00E82A9B"/>
    <w:rsid w:val="00EA0820"/>
    <w:rsid w:val="00EB59BA"/>
    <w:rsid w:val="00F54531"/>
    <w:rsid w:val="00F5504D"/>
    <w:rsid w:val="00F55880"/>
    <w:rsid w:val="00F90E0C"/>
    <w:rsid w:val="00F93C12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B3A6"/>
  <w15:chartTrackingRefBased/>
  <w15:docId w15:val="{C7C71497-9832-46E8-804A-B26B29A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2023-04-27T12:21:00Z</cp:lastPrinted>
  <dcterms:created xsi:type="dcterms:W3CDTF">2023-04-24T07:52:00Z</dcterms:created>
  <dcterms:modified xsi:type="dcterms:W3CDTF">2023-04-27T13:06:00Z</dcterms:modified>
</cp:coreProperties>
</file>